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C4AD" w14:textId="04E12D4A" w:rsidR="00532F9F" w:rsidRPr="00D77E60" w:rsidRDefault="00532F9F" w:rsidP="00532F9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</w:rPr>
      </w:pPr>
      <w:r w:rsidRPr="00FA0875">
        <w:rPr>
          <w:rFonts w:asciiTheme="minorHAnsi" w:hAnsiTheme="minorHAnsi" w:cstheme="minorHAnsi"/>
          <w:szCs w:val="24"/>
        </w:rPr>
        <w:t>Številka: LJ-Tu-20-3/</w:t>
      </w:r>
      <w:r w:rsidR="00FA0875" w:rsidRPr="00FA0875">
        <w:rPr>
          <w:rFonts w:asciiTheme="minorHAnsi" w:hAnsiTheme="minorHAnsi" w:cstheme="minorHAnsi"/>
          <w:szCs w:val="24"/>
        </w:rPr>
        <w:t>24</w:t>
      </w:r>
      <w:r w:rsidRPr="00FA0875">
        <w:rPr>
          <w:rFonts w:asciiTheme="minorHAnsi" w:hAnsiTheme="minorHAnsi" w:cstheme="minorHAnsi"/>
          <w:szCs w:val="24"/>
        </w:rPr>
        <w:t>/202</w:t>
      </w:r>
      <w:r w:rsidR="00CE3145" w:rsidRPr="00FA0875">
        <w:rPr>
          <w:rFonts w:asciiTheme="minorHAnsi" w:hAnsiTheme="minorHAnsi" w:cstheme="minorHAnsi"/>
          <w:szCs w:val="24"/>
        </w:rPr>
        <w:t>6</w:t>
      </w:r>
      <w:r w:rsidRPr="00FA0875">
        <w:rPr>
          <w:rFonts w:asciiTheme="minorHAnsi" w:hAnsiTheme="minorHAnsi" w:cstheme="minorHAnsi"/>
          <w:szCs w:val="24"/>
        </w:rPr>
        <w:t>/1</w:t>
      </w:r>
    </w:p>
    <w:p w14:paraId="38C1E4BC" w14:textId="649D3E75" w:rsidR="00532F9F" w:rsidRPr="00D77E60" w:rsidRDefault="00532F9F" w:rsidP="00532F9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Datum:  </w:t>
      </w:r>
      <w:r w:rsidR="00517691">
        <w:rPr>
          <w:rFonts w:asciiTheme="minorHAnsi" w:hAnsiTheme="minorHAnsi" w:cstheme="minorHAnsi"/>
          <w:szCs w:val="24"/>
        </w:rPr>
        <w:t>28</w:t>
      </w:r>
      <w:r w:rsidR="00CC456D">
        <w:rPr>
          <w:rFonts w:asciiTheme="minorHAnsi" w:hAnsiTheme="minorHAnsi" w:cstheme="minorHAnsi"/>
          <w:szCs w:val="24"/>
        </w:rPr>
        <w:t xml:space="preserve">. </w:t>
      </w:r>
      <w:r w:rsidR="00517691">
        <w:rPr>
          <w:rFonts w:asciiTheme="minorHAnsi" w:hAnsiTheme="minorHAnsi" w:cstheme="minorHAnsi"/>
          <w:szCs w:val="24"/>
        </w:rPr>
        <w:t>7</w:t>
      </w:r>
      <w:r w:rsidR="00CE3145">
        <w:rPr>
          <w:rFonts w:asciiTheme="minorHAnsi" w:hAnsiTheme="minorHAnsi" w:cstheme="minorHAnsi"/>
          <w:szCs w:val="24"/>
        </w:rPr>
        <w:t>. 2026</w:t>
      </w:r>
    </w:p>
    <w:p w14:paraId="0170C982" w14:textId="77777777" w:rsidR="00532F9F" w:rsidRPr="00D77E60" w:rsidRDefault="00532F9F" w:rsidP="00532F9F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5EEF1F18" w14:textId="77777777" w:rsidR="00532F9F" w:rsidRPr="00D77E60" w:rsidRDefault="00532F9F" w:rsidP="00532F9F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1688D5A2" w14:textId="15C1DC0F" w:rsidR="00532F9F" w:rsidRPr="00D77E60" w:rsidRDefault="00532F9F" w:rsidP="00532F9F">
      <w:pPr>
        <w:pStyle w:val="Glava"/>
        <w:tabs>
          <w:tab w:val="left" w:pos="1995"/>
          <w:tab w:val="left" w:pos="2337"/>
        </w:tabs>
        <w:spacing w:line="240" w:lineRule="auto"/>
        <w:rPr>
          <w:rFonts w:asciiTheme="minorHAnsi" w:eastAsia="PMingLiU" w:hAnsiTheme="minorHAnsi" w:cstheme="minorHAnsi"/>
          <w:i/>
          <w:szCs w:val="24"/>
        </w:rPr>
      </w:pPr>
      <w:r w:rsidRPr="00D77E60">
        <w:rPr>
          <w:rFonts w:asciiTheme="minorHAnsi" w:eastAsia="PMingLiU" w:hAnsiTheme="minorHAnsi" w:cstheme="minorHAnsi"/>
          <w:i/>
          <w:szCs w:val="24"/>
        </w:rPr>
        <w:t xml:space="preserve">Objavljeno na spletni strani VDT RS: </w:t>
      </w:r>
      <w:r w:rsidR="00B51918">
        <w:rPr>
          <w:rFonts w:asciiTheme="minorHAnsi" w:eastAsia="PMingLiU" w:hAnsiTheme="minorHAnsi" w:cstheme="minorHAnsi"/>
          <w:i/>
          <w:szCs w:val="24"/>
        </w:rPr>
        <w:t>1</w:t>
      </w:r>
      <w:r w:rsidR="00517691">
        <w:rPr>
          <w:rFonts w:asciiTheme="minorHAnsi" w:eastAsia="PMingLiU" w:hAnsiTheme="minorHAnsi" w:cstheme="minorHAnsi"/>
          <w:i/>
          <w:szCs w:val="24"/>
        </w:rPr>
        <w:t>3</w:t>
      </w:r>
      <w:r w:rsidR="00CC456D">
        <w:rPr>
          <w:rFonts w:asciiTheme="minorHAnsi" w:eastAsia="PMingLiU" w:hAnsiTheme="minorHAnsi" w:cstheme="minorHAnsi"/>
          <w:i/>
          <w:szCs w:val="24"/>
        </w:rPr>
        <w:t xml:space="preserve">. </w:t>
      </w:r>
      <w:r w:rsidR="00517691">
        <w:rPr>
          <w:rFonts w:asciiTheme="minorHAnsi" w:eastAsia="PMingLiU" w:hAnsiTheme="minorHAnsi" w:cstheme="minorHAnsi"/>
          <w:i/>
          <w:szCs w:val="24"/>
        </w:rPr>
        <w:t>8</w:t>
      </w:r>
      <w:r w:rsidRPr="00D77E60">
        <w:rPr>
          <w:rFonts w:asciiTheme="minorHAnsi" w:eastAsia="PMingLiU" w:hAnsiTheme="minorHAnsi" w:cstheme="minorHAnsi"/>
          <w:i/>
          <w:szCs w:val="24"/>
        </w:rPr>
        <w:t>. 202</w:t>
      </w:r>
      <w:r w:rsidR="00CE3145">
        <w:rPr>
          <w:rFonts w:asciiTheme="minorHAnsi" w:eastAsia="PMingLiU" w:hAnsiTheme="minorHAnsi" w:cstheme="minorHAnsi"/>
          <w:i/>
          <w:szCs w:val="24"/>
        </w:rPr>
        <w:t>6</w:t>
      </w:r>
    </w:p>
    <w:p w14:paraId="1A7854BC" w14:textId="3E30E3F0" w:rsidR="00532F9F" w:rsidRPr="00D77E60" w:rsidRDefault="00532F9F" w:rsidP="00532F9F">
      <w:pPr>
        <w:pStyle w:val="Glava"/>
        <w:spacing w:line="240" w:lineRule="auto"/>
        <w:rPr>
          <w:rFonts w:asciiTheme="minorHAnsi" w:hAnsiTheme="minorHAnsi" w:cstheme="minorHAnsi"/>
          <w:i/>
          <w:szCs w:val="24"/>
        </w:rPr>
      </w:pPr>
      <w:r w:rsidRPr="00D77E60">
        <w:rPr>
          <w:rFonts w:asciiTheme="minorHAnsi" w:eastAsia="PMingLiU" w:hAnsiTheme="minorHAnsi" w:cstheme="minorHAnsi"/>
          <w:i/>
          <w:szCs w:val="24"/>
        </w:rPr>
        <w:t xml:space="preserve">Rok za prijavo: </w:t>
      </w:r>
      <w:r w:rsidR="00517691">
        <w:rPr>
          <w:rFonts w:asciiTheme="minorHAnsi" w:eastAsia="PMingLiU" w:hAnsiTheme="minorHAnsi" w:cstheme="minorHAnsi"/>
          <w:i/>
          <w:szCs w:val="24"/>
        </w:rPr>
        <w:t>20</w:t>
      </w:r>
      <w:r w:rsidRPr="00D77E60">
        <w:rPr>
          <w:rFonts w:asciiTheme="minorHAnsi" w:eastAsia="PMingLiU" w:hAnsiTheme="minorHAnsi" w:cstheme="minorHAnsi"/>
          <w:i/>
          <w:szCs w:val="24"/>
        </w:rPr>
        <w:t xml:space="preserve"> dni, ki začne teči naslednji dan od dneva objave</w:t>
      </w:r>
    </w:p>
    <w:p w14:paraId="15578292" w14:textId="77777777" w:rsidR="00532F9F" w:rsidRPr="00D77E60" w:rsidRDefault="00532F9F" w:rsidP="00532F9F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5938DF73" w14:textId="0113502F" w:rsidR="00532F9F" w:rsidRPr="00D77E60" w:rsidRDefault="00532F9F" w:rsidP="00532F9F">
      <w:pPr>
        <w:pStyle w:val="Telobesedila"/>
        <w:rPr>
          <w:rFonts w:asciiTheme="minorHAnsi" w:hAnsiTheme="minorHAnsi" w:cstheme="minorHAnsi"/>
          <w:b/>
        </w:rPr>
      </w:pPr>
      <w:r w:rsidRPr="00D77E60">
        <w:rPr>
          <w:rFonts w:asciiTheme="minorHAnsi" w:hAnsiTheme="minorHAnsi" w:cstheme="minorHAnsi"/>
        </w:rPr>
        <w:t xml:space="preserve">Na podlagi </w:t>
      </w:r>
      <w:r w:rsidR="005C7178">
        <w:rPr>
          <w:rFonts w:asciiTheme="minorHAnsi" w:hAnsiTheme="minorHAnsi" w:cstheme="minorHAnsi"/>
        </w:rPr>
        <w:t>63</w:t>
      </w:r>
      <w:r w:rsidRPr="00D77E60">
        <w:rPr>
          <w:rFonts w:asciiTheme="minorHAnsi" w:hAnsiTheme="minorHAnsi" w:cstheme="minorHAnsi"/>
        </w:rPr>
        <w:t xml:space="preserve">. člena Zakona o javnih uslužbencih (Uradni list RS, št. </w:t>
      </w:r>
      <w:r w:rsidR="005C7178">
        <w:rPr>
          <w:rFonts w:asciiTheme="minorHAnsi" w:hAnsiTheme="minorHAnsi" w:cstheme="minorHAnsi"/>
        </w:rPr>
        <w:t>32/25</w:t>
      </w:r>
      <w:r w:rsidRPr="00D77E60">
        <w:rPr>
          <w:rFonts w:asciiTheme="minorHAnsi" w:hAnsiTheme="minorHAnsi" w:cstheme="minorHAnsi"/>
        </w:rPr>
        <w:t xml:space="preserve">, v nadaljevanju </w:t>
      </w:r>
      <w:r w:rsidR="00E9293F">
        <w:rPr>
          <w:rFonts w:asciiTheme="minorHAnsi" w:hAnsiTheme="minorHAnsi" w:cstheme="minorHAnsi"/>
        </w:rPr>
        <w:t xml:space="preserve">   </w:t>
      </w:r>
      <w:r w:rsidRPr="00D77E60">
        <w:rPr>
          <w:rFonts w:asciiTheme="minorHAnsi" w:hAnsiTheme="minorHAnsi" w:cstheme="minorHAnsi"/>
        </w:rPr>
        <w:t>ZJU</w:t>
      </w:r>
      <w:r w:rsidR="005C7178">
        <w:rPr>
          <w:rFonts w:asciiTheme="minorHAnsi" w:hAnsiTheme="minorHAnsi" w:cstheme="minorHAnsi"/>
        </w:rPr>
        <w:t>-1</w:t>
      </w:r>
      <w:r w:rsidRPr="00D77E60">
        <w:rPr>
          <w:rFonts w:asciiTheme="minorHAnsi" w:hAnsiTheme="minorHAnsi" w:cstheme="minorHAnsi"/>
        </w:rPr>
        <w:t xml:space="preserve">), </w:t>
      </w:r>
      <w:r w:rsidRPr="00D77E60">
        <w:rPr>
          <w:rFonts w:asciiTheme="minorHAnsi" w:hAnsiTheme="minorHAnsi" w:cstheme="minorHAnsi"/>
          <w:b/>
        </w:rPr>
        <w:t>Okrožno državno tožilstvo v Ljubljani, Slovenska cesta 41, 1000 Ljubljana</w:t>
      </w:r>
      <w:r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  <w:b/>
        </w:rPr>
        <w:t xml:space="preserve"> </w:t>
      </w:r>
    </w:p>
    <w:p w14:paraId="75E11265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568BA1CE" w14:textId="3E73365C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objavlja javni natečaj za zasedbo </w:t>
      </w:r>
      <w:r w:rsidR="00517691">
        <w:rPr>
          <w:rFonts w:asciiTheme="minorHAnsi" w:hAnsiTheme="minorHAnsi" w:cstheme="minorHAnsi"/>
          <w:szCs w:val="24"/>
        </w:rPr>
        <w:t>1</w:t>
      </w:r>
      <w:r w:rsidR="00CC456D">
        <w:rPr>
          <w:rFonts w:asciiTheme="minorHAnsi" w:hAnsiTheme="minorHAnsi" w:cstheme="minorHAnsi"/>
          <w:szCs w:val="24"/>
        </w:rPr>
        <w:t xml:space="preserve"> (</w:t>
      </w:r>
      <w:r w:rsidR="00517691">
        <w:rPr>
          <w:rFonts w:asciiTheme="minorHAnsi" w:hAnsiTheme="minorHAnsi" w:cstheme="minorHAnsi"/>
          <w:szCs w:val="24"/>
        </w:rPr>
        <w:t>enega</w:t>
      </w:r>
      <w:r w:rsidR="00CC456D">
        <w:rPr>
          <w:rFonts w:asciiTheme="minorHAnsi" w:hAnsiTheme="minorHAnsi" w:cstheme="minorHAnsi"/>
          <w:szCs w:val="24"/>
        </w:rPr>
        <w:t xml:space="preserve">) </w:t>
      </w:r>
      <w:r w:rsidR="00CE3145">
        <w:rPr>
          <w:rFonts w:asciiTheme="minorHAnsi" w:hAnsiTheme="minorHAnsi" w:cstheme="minorHAnsi"/>
          <w:bCs/>
          <w:szCs w:val="24"/>
        </w:rPr>
        <w:t>prost</w:t>
      </w:r>
      <w:r w:rsidR="00517691">
        <w:rPr>
          <w:rFonts w:asciiTheme="minorHAnsi" w:hAnsiTheme="minorHAnsi" w:cstheme="minorHAnsi"/>
          <w:bCs/>
          <w:szCs w:val="24"/>
        </w:rPr>
        <w:t>ega</w:t>
      </w:r>
      <w:r w:rsidR="00CE3145">
        <w:rPr>
          <w:rFonts w:asciiTheme="minorHAnsi" w:hAnsiTheme="minorHAnsi" w:cstheme="minorHAnsi"/>
          <w:bCs/>
          <w:szCs w:val="24"/>
        </w:rPr>
        <w:t xml:space="preserve"> uradnišk</w:t>
      </w:r>
      <w:r w:rsidR="00517691">
        <w:rPr>
          <w:rFonts w:asciiTheme="minorHAnsi" w:hAnsiTheme="minorHAnsi" w:cstheme="minorHAnsi"/>
          <w:bCs/>
          <w:szCs w:val="24"/>
        </w:rPr>
        <w:t xml:space="preserve">ega </w:t>
      </w:r>
      <w:r w:rsidR="00CE3145">
        <w:rPr>
          <w:rFonts w:asciiTheme="minorHAnsi" w:hAnsiTheme="minorHAnsi" w:cstheme="minorHAnsi"/>
          <w:bCs/>
          <w:szCs w:val="24"/>
        </w:rPr>
        <w:t>delovn</w:t>
      </w:r>
      <w:r w:rsidR="00517691">
        <w:rPr>
          <w:rFonts w:asciiTheme="minorHAnsi" w:hAnsiTheme="minorHAnsi" w:cstheme="minorHAnsi"/>
          <w:bCs/>
          <w:szCs w:val="24"/>
        </w:rPr>
        <w:t>ega</w:t>
      </w:r>
      <w:r w:rsidR="00CE3145">
        <w:rPr>
          <w:rFonts w:asciiTheme="minorHAnsi" w:hAnsiTheme="minorHAnsi" w:cstheme="minorHAnsi"/>
          <w:bCs/>
          <w:szCs w:val="24"/>
        </w:rPr>
        <w:t xml:space="preserve"> mest</w:t>
      </w:r>
      <w:r w:rsidR="00517691">
        <w:rPr>
          <w:rFonts w:asciiTheme="minorHAnsi" w:hAnsiTheme="minorHAnsi" w:cstheme="minorHAnsi"/>
          <w:bCs/>
          <w:szCs w:val="24"/>
        </w:rPr>
        <w:t>a</w:t>
      </w:r>
      <w:r w:rsidRPr="00D77E60">
        <w:rPr>
          <w:rFonts w:asciiTheme="minorHAnsi" w:hAnsiTheme="minorHAnsi" w:cstheme="minorHAnsi"/>
          <w:szCs w:val="24"/>
        </w:rPr>
        <w:t xml:space="preserve"> </w:t>
      </w:r>
      <w:r w:rsidRPr="00D77E60">
        <w:rPr>
          <w:rFonts w:asciiTheme="minorHAnsi" w:hAnsiTheme="minorHAnsi" w:cstheme="minorHAnsi"/>
          <w:b/>
          <w:bCs/>
          <w:szCs w:val="24"/>
        </w:rPr>
        <w:t>za nedoločen čas</w:t>
      </w:r>
    </w:p>
    <w:p w14:paraId="45CB321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1F4D05BB" w14:textId="2393140D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b/>
          <w:szCs w:val="24"/>
        </w:rPr>
      </w:pPr>
      <w:r w:rsidRPr="00D77E60">
        <w:rPr>
          <w:rFonts w:asciiTheme="minorHAnsi" w:hAnsiTheme="minorHAnsi" w:cstheme="minorHAnsi"/>
          <w:b/>
          <w:szCs w:val="24"/>
        </w:rPr>
        <w:t xml:space="preserve">VIŠJI PRAVOSODNI SVETOVALEC (PDI), št. delovnega mesta </w:t>
      </w:r>
      <w:r w:rsidR="000B3106" w:rsidRPr="00D77E60">
        <w:rPr>
          <w:rFonts w:asciiTheme="minorHAnsi" w:hAnsiTheme="minorHAnsi" w:cstheme="minorHAnsi"/>
          <w:b/>
          <w:szCs w:val="24"/>
        </w:rPr>
        <w:t>501</w:t>
      </w:r>
      <w:r w:rsidRPr="00D77E60">
        <w:rPr>
          <w:rFonts w:asciiTheme="minorHAnsi" w:hAnsiTheme="minorHAnsi" w:cstheme="minorHAnsi"/>
          <w:b/>
          <w:szCs w:val="24"/>
        </w:rPr>
        <w:t>.</w:t>
      </w:r>
    </w:p>
    <w:p w14:paraId="68E18FF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color w:val="0000FF"/>
          <w:szCs w:val="24"/>
        </w:rPr>
      </w:pPr>
    </w:p>
    <w:p w14:paraId="305C663F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Kandidati, ki se bodo prijavili na prosto uradniško delovno mesto, morajo izpolnjevati naslednje pogoje:</w:t>
      </w:r>
    </w:p>
    <w:p w14:paraId="781B0490" w14:textId="77777777" w:rsidR="00CC456D" w:rsidRPr="00D41032" w:rsidRDefault="00CC456D" w:rsidP="00CC456D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41032">
        <w:rPr>
          <w:rFonts w:asciiTheme="minorHAnsi" w:hAnsiTheme="minorHAnsi" w:cstheme="minorHAnsi"/>
          <w:szCs w:val="24"/>
        </w:rPr>
        <w:t xml:space="preserve">pridobljena </w:t>
      </w:r>
      <w:r w:rsidRPr="00E00713">
        <w:rPr>
          <w:rFonts w:asciiTheme="minorHAnsi" w:hAnsiTheme="minorHAnsi" w:cstheme="minorHAnsi"/>
          <w:szCs w:val="24"/>
        </w:rPr>
        <w:t>visokošolska univerzitetna izobrazba (prejšnja) – univerzitetni diplomirani pravnik</w:t>
      </w:r>
      <w:r>
        <w:rPr>
          <w:rFonts w:asciiTheme="minorHAnsi" w:hAnsiTheme="minorHAnsi" w:cstheme="minorHAnsi"/>
          <w:szCs w:val="24"/>
        </w:rPr>
        <w:t xml:space="preserve"> / </w:t>
      </w:r>
      <w:r w:rsidRPr="00E00713">
        <w:rPr>
          <w:rFonts w:asciiTheme="minorHAnsi" w:hAnsiTheme="minorHAnsi" w:cstheme="minorHAnsi"/>
          <w:szCs w:val="24"/>
        </w:rPr>
        <w:t>visokošolska univerzitetna izobrazba (prva bolonjska stopnja) – diplomirani pravnik (UN) in magistrska izobrazba (druga bolonjska stopnja) – magister prava</w:t>
      </w:r>
      <w:r>
        <w:rPr>
          <w:rFonts w:asciiTheme="minorHAnsi" w:hAnsiTheme="minorHAnsi" w:cstheme="minorHAnsi"/>
          <w:szCs w:val="24"/>
        </w:rPr>
        <w:t xml:space="preserve"> /</w:t>
      </w:r>
      <w:r w:rsidRPr="00E00713">
        <w:rPr>
          <w:rFonts w:asciiTheme="minorHAnsi" w:hAnsiTheme="minorHAnsi" w:cstheme="minorHAnsi"/>
          <w:szCs w:val="24"/>
        </w:rPr>
        <w:t xml:space="preserve"> magistrska izobrazba (na podlagi enovitega študijskega programa) – magister prava</w:t>
      </w:r>
      <w:r>
        <w:rPr>
          <w:rFonts w:asciiTheme="minorHAnsi" w:hAnsiTheme="minorHAnsi" w:cstheme="minorHAnsi"/>
          <w:szCs w:val="24"/>
        </w:rPr>
        <w:t>,</w:t>
      </w:r>
    </w:p>
    <w:p w14:paraId="0B5126A9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pravniški državni izpit,</w:t>
      </w:r>
    </w:p>
    <w:p w14:paraId="41BB8B4A" w14:textId="5CDCBFB7" w:rsidR="00532F9F" w:rsidRPr="00E704B2" w:rsidRDefault="00532F9F" w:rsidP="00E704B2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izpit iz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Državnotožilskega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reda,</w:t>
      </w:r>
    </w:p>
    <w:p w14:paraId="52DB67EE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najmanj 2 leti delovnih izkušenj,</w:t>
      </w:r>
    </w:p>
    <w:p w14:paraId="462EEB54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znanje uradnega jezika,</w:t>
      </w:r>
    </w:p>
    <w:p w14:paraId="1106D581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državljanstvo Republike Slovenije,</w:t>
      </w:r>
    </w:p>
    <w:p w14:paraId="4E395D20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37C11101" w14:textId="1EB14B3D" w:rsidR="00532F9F" w:rsidRPr="00D77E60" w:rsidRDefault="00532F9F" w:rsidP="007636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zoper njih ne sme biti vložena pravnomočna obtožnica zaradi naklepnega kaznivega dejanja, ki se preganja po uradni dolžnosti. </w:t>
      </w:r>
    </w:p>
    <w:p w14:paraId="08E3C4C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2501A891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Če izbrani kandidat še nima opravljenega izpita iz poznavanja določil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Državnotožilskega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reda, bo moral ta izpit, skladno z določbo 136. člena Zakona o državnem tožilstvu (Uradni list RS, št. 58/11 in naslednji), opraviti najkasneje v enem letu po sklenitvi pogodbe o zaposlitvi.</w:t>
      </w:r>
    </w:p>
    <w:p w14:paraId="4BAC901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6201B18" w14:textId="26DC328F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Pri izbiri kandidat</w:t>
      </w:r>
      <w:r w:rsidR="00F5115A" w:rsidRPr="00D77E60">
        <w:rPr>
          <w:rFonts w:asciiTheme="minorHAnsi" w:hAnsiTheme="minorHAnsi" w:cstheme="minorHAnsi"/>
          <w:szCs w:val="24"/>
        </w:rPr>
        <w:t>a</w:t>
      </w:r>
      <w:r w:rsidRPr="00D77E60">
        <w:rPr>
          <w:rFonts w:asciiTheme="minorHAnsi" w:hAnsiTheme="minorHAnsi" w:cstheme="minorHAnsi"/>
          <w:szCs w:val="24"/>
        </w:rPr>
        <w:t xml:space="preserve"> bomo upoštevali delovne izkušnje v skladu s 13. točko 6. člena ZJU</w:t>
      </w:r>
      <w:r w:rsidR="00CE3145">
        <w:rPr>
          <w:rFonts w:asciiTheme="minorHAnsi" w:hAnsiTheme="minorHAnsi" w:cstheme="minorHAnsi"/>
          <w:szCs w:val="24"/>
        </w:rPr>
        <w:t>-1</w:t>
      </w:r>
      <w:r w:rsidRPr="00D77E60">
        <w:rPr>
          <w:rFonts w:asciiTheme="minorHAnsi" w:hAnsiTheme="minorHAnsi" w:cstheme="minorHAnsi"/>
          <w:szCs w:val="24"/>
        </w:rPr>
        <w:t xml:space="preserve"> in </w:t>
      </w:r>
      <w:r w:rsidR="00CE3145">
        <w:rPr>
          <w:rFonts w:asciiTheme="minorHAnsi" w:hAnsiTheme="minorHAnsi" w:cstheme="minorHAnsi"/>
          <w:szCs w:val="24"/>
        </w:rPr>
        <w:t>tretjim</w:t>
      </w:r>
      <w:r w:rsidRPr="00D77E60">
        <w:rPr>
          <w:rFonts w:asciiTheme="minorHAnsi" w:hAnsiTheme="minorHAnsi" w:cstheme="minorHAnsi"/>
          <w:szCs w:val="24"/>
        </w:rPr>
        <w:t xml:space="preserve"> odstavkom </w:t>
      </w:r>
      <w:r w:rsidR="00F10760">
        <w:rPr>
          <w:rFonts w:asciiTheme="minorHAnsi" w:hAnsiTheme="minorHAnsi" w:cstheme="minorHAnsi"/>
          <w:szCs w:val="24"/>
        </w:rPr>
        <w:t>62</w:t>
      </w:r>
      <w:r w:rsidRPr="00D77E60">
        <w:rPr>
          <w:rFonts w:asciiTheme="minorHAnsi" w:hAnsiTheme="minorHAnsi" w:cstheme="minorHAnsi"/>
          <w:szCs w:val="24"/>
        </w:rPr>
        <w:t xml:space="preserve">. člena Uredbe o notranji organizaciji, sistemizaciji, delovnih mestih in nazivih v organih javne uprave in v pravosodnih organih (Uradni list RS, št. </w:t>
      </w:r>
      <w:r w:rsidR="00CE3145">
        <w:rPr>
          <w:rFonts w:asciiTheme="minorHAnsi" w:hAnsiTheme="minorHAnsi" w:cstheme="minorHAnsi"/>
          <w:szCs w:val="24"/>
        </w:rPr>
        <w:t>107/25</w:t>
      </w:r>
      <w:r w:rsidRPr="00D77E60">
        <w:rPr>
          <w:rFonts w:asciiTheme="minorHAnsi" w:hAnsiTheme="minorHAnsi" w:cstheme="minorHAnsi"/>
          <w:szCs w:val="24"/>
        </w:rPr>
        <w:t>).</w:t>
      </w:r>
    </w:p>
    <w:p w14:paraId="4A30556B" w14:textId="77777777" w:rsidR="0076365C" w:rsidRPr="00D77E60" w:rsidRDefault="0076365C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8236885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Delovno področje:</w:t>
      </w:r>
    </w:p>
    <w:p w14:paraId="6299236E" w14:textId="238E6CE0" w:rsidR="00FA5A2D" w:rsidRPr="00D77E60" w:rsidRDefault="00FA5A2D" w:rsidP="00E9293F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426" w:hanging="284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lastRenderedPageBreak/>
        <w:t>proučevanje zadev, ki mu jih dodeli državni tožilec, priprava strokovne podlage za sprejem odločitve, priprava odločitve in obrazložitve odločitve,</w:t>
      </w:r>
    </w:p>
    <w:p w14:paraId="27F11D5C" w14:textId="52054169" w:rsidR="00FA5A2D" w:rsidRPr="00D77E60" w:rsidRDefault="00FA5A2D" w:rsidP="00E9293F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426" w:hanging="284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spremljanje in proučevanje sodne prakse in strokovne literature,</w:t>
      </w:r>
    </w:p>
    <w:p w14:paraId="68002990" w14:textId="43728CEC" w:rsidR="00FA5A2D" w:rsidRPr="00D77E60" w:rsidRDefault="00FA5A2D" w:rsidP="00E9293F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426" w:hanging="284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pripravljanje osnutkov poročil, analiz in informacij po usmeritvah državnega tožilca,</w:t>
      </w:r>
    </w:p>
    <w:p w14:paraId="71BAE06A" w14:textId="5C1CABD3" w:rsidR="00FA5A2D" w:rsidRPr="00D77E60" w:rsidRDefault="00FA5A2D" w:rsidP="00E9293F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426" w:hanging="284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spremljanje na zapisnik ovadb ter drugih vlog pod vodstvom in po naročilu državnega tožilca in opravljanje drugih opravil v okviru dežurne službe,</w:t>
      </w:r>
    </w:p>
    <w:p w14:paraId="2940299C" w14:textId="20156198" w:rsidR="00FA5A2D" w:rsidRPr="00D77E60" w:rsidRDefault="00FA5A2D" w:rsidP="00E9293F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426" w:hanging="284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opravljanje potrebnih opravil v zvezi z opuščanjem kazenskega pregona ter</w:t>
      </w:r>
    </w:p>
    <w:p w14:paraId="5E8049F3" w14:textId="06DFC37C" w:rsidR="00532F9F" w:rsidRPr="00D77E60" w:rsidRDefault="00FA5A2D" w:rsidP="00E9293F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426" w:hanging="284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opravljanje drugih strokovnih del in nalog po odredbi vodje oddelka, vodje tožilstva ali direktorja v delu, ki se nanaša na področje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uprave</w:t>
      </w:r>
      <w:r w:rsidR="00532F9F" w:rsidRPr="00D77E60">
        <w:rPr>
          <w:rFonts w:asciiTheme="minorHAnsi" w:hAnsiTheme="minorHAnsi" w:cstheme="minorHAnsi"/>
          <w:szCs w:val="24"/>
        </w:rPr>
        <w:t>.</w:t>
      </w:r>
    </w:p>
    <w:p w14:paraId="7AA1E5BC" w14:textId="77777777" w:rsidR="00532F9F" w:rsidRPr="00D77E60" w:rsidRDefault="00532F9F" w:rsidP="00532F9F">
      <w:pPr>
        <w:spacing w:line="240" w:lineRule="auto"/>
        <w:ind w:left="360"/>
        <w:rPr>
          <w:rFonts w:asciiTheme="minorHAnsi" w:hAnsiTheme="minorHAnsi" w:cstheme="minorHAnsi"/>
          <w:szCs w:val="24"/>
        </w:rPr>
      </w:pPr>
    </w:p>
    <w:p w14:paraId="2FF7642B" w14:textId="77777777" w:rsidR="00532F9F" w:rsidRPr="00D77E60" w:rsidRDefault="00532F9F" w:rsidP="00E9293F">
      <w:pPr>
        <w:spacing w:line="240" w:lineRule="auto"/>
        <w:rPr>
          <w:rFonts w:asciiTheme="minorHAnsi" w:hAnsiTheme="minorHAnsi" w:cstheme="minorHAnsi"/>
          <w:b/>
          <w:szCs w:val="24"/>
          <w:u w:val="single"/>
        </w:rPr>
      </w:pPr>
      <w:r w:rsidRPr="00D77E60">
        <w:rPr>
          <w:rFonts w:asciiTheme="minorHAnsi" w:hAnsiTheme="minorHAnsi" w:cstheme="minorHAnsi"/>
          <w:b/>
          <w:szCs w:val="24"/>
          <w:u w:val="single"/>
        </w:rPr>
        <w:t>Prijava mora vsebovati:</w:t>
      </w:r>
    </w:p>
    <w:p w14:paraId="40CA9DAA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o izpolnjevanju pogoja glede zahtevane izobrazbe, iz katere mora biti razvidna stopnja in smer izobrazbe, datum (dan, mesec, leto) zaključka izobraževanja ter ustanova, na kateri je bila izobrazba pridobljena;</w:t>
      </w:r>
    </w:p>
    <w:p w14:paraId="380F46A5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izpis ocen opravljenih izpitov oziroma izjavo o pridobljenih ocenah pri predmetih gospodarsko pravo, kazensko pravo in kazensko procesno pravo;</w:t>
      </w:r>
    </w:p>
    <w:p w14:paraId="3D15F126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o izpolnjevanju pogoja glede pravniškega državnega izpita, iz katere mora biti razviden datum opravljenega izpita in evidenčna številka potrdila;</w:t>
      </w:r>
    </w:p>
    <w:p w14:paraId="0DD1040B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izpis ocen, pridobljenih na pravniškem državnem izpitu oziroma izjavo o pridobljenih ocenah pisnega in ustnega dela PDI s področja kazenskega prava;</w:t>
      </w:r>
    </w:p>
    <w:p w14:paraId="2694C72E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opis delovnih izkušenj, iz katerega je razvidno izpolnjevanje pogoja glede zahtevanih delovnih izkušenj (navedba časa trajanja delovnega razmerja pri posameznem delodajalcu oz. navedba časa opravljanja dela izven delovnega razmerja, vključno s kratkim opisom dela, ki ga je kandidat opravljal pri posameznem delodajalcu);</w:t>
      </w:r>
    </w:p>
    <w:p w14:paraId="34A9F77E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kandidata, da:</w:t>
      </w:r>
    </w:p>
    <w:p w14:paraId="7788770F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je državljan Republike Slovenije,</w:t>
      </w:r>
    </w:p>
    <w:p w14:paraId="494C75EE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ni bil pravnomočno obsojen zaradi naklepnega kaznivega dejanja, ki se preganja po uradni dolžnosti in da ni bil obsojen na nepogojno kazen zapora v trajanju več kot šest mesecev,</w:t>
      </w:r>
    </w:p>
    <w:p w14:paraId="1555127E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zoper njega ni vložena pravnomočna obtožnica zaradi naklepnega kaznivega dejanja, ki se preganja po uradni dolžnosti;</w:t>
      </w:r>
    </w:p>
    <w:p w14:paraId="5CB75D5B" w14:textId="77777777" w:rsidR="007A39AA" w:rsidRDefault="00532F9F" w:rsidP="0076365C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izjavo, da za namen tega natečajnega postopka dovoljuje Okrožnemu državnemu tožilstvu v Ljubljani pridobitev podatkov iz 6. točke iz uradnih evidenc</w:t>
      </w:r>
      <w:r w:rsidR="007A39AA">
        <w:rPr>
          <w:rFonts w:asciiTheme="minorHAnsi" w:hAnsiTheme="minorHAnsi" w:cstheme="minorHAnsi"/>
          <w:szCs w:val="24"/>
        </w:rPr>
        <w:t>;</w:t>
      </w:r>
    </w:p>
    <w:p w14:paraId="205B5C17" w14:textId="449B23F6" w:rsidR="00532F9F" w:rsidRPr="00D77E60" w:rsidRDefault="007A39AA" w:rsidP="0076365C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33813">
        <w:rPr>
          <w:rFonts w:asciiTheme="minorHAnsi" w:hAnsiTheme="minorHAnsi" w:cstheme="minorHAnsi"/>
          <w:szCs w:val="24"/>
        </w:rPr>
        <w:t>pisno izjavo kandidata, da soglaša s tem, da bo Okrožno državno tožilstvo v Ljubljani</w:t>
      </w:r>
      <w:r>
        <w:rPr>
          <w:rFonts w:asciiTheme="minorHAnsi" w:hAnsiTheme="minorHAnsi" w:cstheme="minorHAnsi"/>
          <w:szCs w:val="24"/>
        </w:rPr>
        <w:t xml:space="preserve"> </w:t>
      </w:r>
      <w:r w:rsidRPr="00F23A95">
        <w:rPr>
          <w:rFonts w:asciiTheme="minorHAnsi" w:hAnsiTheme="minorHAnsi" w:cstheme="minorHAnsi"/>
          <w:szCs w:val="24"/>
        </w:rPr>
        <w:t>osebne podatke, ki jih je navedel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532F9F" w:rsidRPr="00D77E60">
        <w:rPr>
          <w:rFonts w:asciiTheme="minorHAnsi" w:hAnsiTheme="minorHAnsi" w:cstheme="minorHAnsi"/>
          <w:szCs w:val="24"/>
        </w:rPr>
        <w:t>.</w:t>
      </w:r>
    </w:p>
    <w:p w14:paraId="6BE8A1D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56968E60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V primeru, da kandidat z vpogledom v uradne evidence ne soglaša, bo moral sam predložiti ustrezna dokazila.</w:t>
      </w:r>
    </w:p>
    <w:p w14:paraId="68E0D2B6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14008828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Zaželeno je, da prijava vsebuje tudi kratek življenjepis ter da kandidat v njej poleg formalne izobrazbe navede tudi druga znanja in veščine, ki jih je pridobil. Kandidat naj k prijavi priloži tudi potrdila, ki dokazujejo pridobljena dodatna znanja, veščine in sposobnosti oziroma izkušnje. </w:t>
      </w:r>
    </w:p>
    <w:p w14:paraId="7374198E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4805512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lastRenderedPageBreak/>
        <w:t>Strokovna usposobljenost kandidatov se bo presojala na podlagi priloženih izjav, na podlagi razgovora s kandidati oziroma s pomočjo morebitnih drugih metod preverjanja strokovne usposobljenosti kandidatov.</w:t>
      </w:r>
    </w:p>
    <w:p w14:paraId="0F07F71A" w14:textId="77777777" w:rsidR="00532F9F" w:rsidRPr="00D77E60" w:rsidRDefault="00532F9F" w:rsidP="00532F9F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DF56B3B" w14:textId="0E8FF10C" w:rsidR="0093155A" w:rsidRDefault="00532F9F" w:rsidP="0093155A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Izbran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bo</w:t>
      </w:r>
      <w:r w:rsidR="00155A5E" w:rsidRPr="00D77E60">
        <w:rPr>
          <w:rFonts w:asciiTheme="minorHAnsi" w:hAnsiTheme="minorHAnsi" w:cstheme="minorHAnsi"/>
          <w:szCs w:val="24"/>
        </w:rPr>
        <w:t>do</w:t>
      </w:r>
      <w:r w:rsidRPr="00D77E60">
        <w:rPr>
          <w:rFonts w:asciiTheme="minorHAnsi" w:hAnsiTheme="minorHAnsi" w:cstheme="minorHAnsi"/>
          <w:szCs w:val="24"/>
        </w:rPr>
        <w:t xml:space="preserve"> delo na uradniškem delovnem mestu opravljal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v nazivu višji pravosodni svetovalec III (PDI), z možnostjo napredovanja v naziv višji pravosodni svetovalec II (PDI) in višji pravosodni svetovalec I (PDI). Z izbranim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="00226BFC" w:rsidRPr="00D77E60">
        <w:rPr>
          <w:rFonts w:asciiTheme="minorHAnsi" w:hAnsiTheme="minorHAnsi" w:cstheme="minorHAnsi"/>
          <w:szCs w:val="24"/>
        </w:rPr>
        <w:t xml:space="preserve"> </w:t>
      </w:r>
      <w:r w:rsidRPr="00D77E60">
        <w:rPr>
          <w:rFonts w:asciiTheme="minorHAnsi" w:hAnsiTheme="minorHAnsi" w:cstheme="minorHAnsi"/>
          <w:szCs w:val="24"/>
        </w:rPr>
        <w:t>bo sklenjena pogodba o zaposlitvi za nedoločen čas, s polnim delovnim časom in s 6-mesečnim poskusnim delom. Izbran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bo</w:t>
      </w:r>
      <w:r w:rsidR="00155A5E" w:rsidRPr="00D77E60">
        <w:rPr>
          <w:rFonts w:asciiTheme="minorHAnsi" w:hAnsiTheme="minorHAnsi" w:cstheme="minorHAnsi"/>
          <w:szCs w:val="24"/>
        </w:rPr>
        <w:t>do</w:t>
      </w:r>
      <w:r w:rsidRPr="00D77E60">
        <w:rPr>
          <w:rFonts w:asciiTheme="minorHAnsi" w:hAnsiTheme="minorHAnsi" w:cstheme="minorHAnsi"/>
          <w:szCs w:val="24"/>
        </w:rPr>
        <w:t xml:space="preserve"> delo opravljal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v prostorih Okrožnega državnega tožilstva v Ljubljani.</w:t>
      </w:r>
      <w:r w:rsidR="00DE0B9C">
        <w:rPr>
          <w:rFonts w:asciiTheme="minorHAnsi" w:hAnsiTheme="minorHAnsi" w:cstheme="minorHAnsi"/>
          <w:szCs w:val="24"/>
        </w:rPr>
        <w:t xml:space="preserve"> </w:t>
      </w:r>
      <w:r w:rsidR="0093155A" w:rsidRPr="008D421A">
        <w:rPr>
          <w:rFonts w:asciiTheme="minorHAnsi" w:hAnsiTheme="minorHAnsi" w:cstheme="minorHAnsi"/>
          <w:szCs w:val="24"/>
        </w:rPr>
        <w:t>Izhodiščni plačni razred za razpisano delovno mesto v nazivu višji pravosodni svetovalec (PDI)</w:t>
      </w:r>
      <w:r w:rsidR="00BB626D">
        <w:rPr>
          <w:rFonts w:asciiTheme="minorHAnsi" w:hAnsiTheme="minorHAnsi" w:cstheme="minorHAnsi"/>
          <w:szCs w:val="24"/>
        </w:rPr>
        <w:t xml:space="preserve"> III</w:t>
      </w:r>
      <w:r w:rsidR="0093155A" w:rsidRPr="008D421A">
        <w:rPr>
          <w:rFonts w:asciiTheme="minorHAnsi" w:hAnsiTheme="minorHAnsi" w:cstheme="minorHAnsi"/>
          <w:szCs w:val="24"/>
        </w:rPr>
        <w:t xml:space="preserve"> je </w:t>
      </w:r>
      <w:r w:rsidR="0093155A" w:rsidRPr="005E00C0">
        <w:rPr>
          <w:rFonts w:asciiTheme="minorHAnsi" w:hAnsiTheme="minorHAnsi" w:cstheme="minorHAnsi"/>
          <w:szCs w:val="24"/>
        </w:rPr>
        <w:t>23 (</w:t>
      </w:r>
      <w:r w:rsidR="00CC456D" w:rsidRPr="005E00C0">
        <w:rPr>
          <w:rFonts w:asciiTheme="minorHAnsi" w:hAnsiTheme="minorHAnsi" w:cstheme="minorHAnsi"/>
          <w:szCs w:val="24"/>
        </w:rPr>
        <w:t>2424,22 </w:t>
      </w:r>
      <w:r w:rsidR="0093155A" w:rsidRPr="005E00C0">
        <w:rPr>
          <w:rFonts w:asciiTheme="minorHAnsi" w:hAnsiTheme="minorHAnsi" w:cstheme="minorHAnsi"/>
          <w:szCs w:val="24"/>
        </w:rPr>
        <w:t>EUR bruto),</w:t>
      </w:r>
      <w:r w:rsidR="0093155A" w:rsidRPr="008D421A">
        <w:rPr>
          <w:rFonts w:asciiTheme="minorHAnsi" w:hAnsiTheme="minorHAnsi" w:cstheme="minorHAnsi"/>
          <w:szCs w:val="24"/>
        </w:rPr>
        <w:t xml:space="preserve"> pri čemer </w:t>
      </w:r>
      <w:r w:rsidR="00CC456D">
        <w:rPr>
          <w:rFonts w:asciiTheme="minorHAnsi" w:hAnsiTheme="minorHAnsi" w:cstheme="minorHAnsi"/>
          <w:szCs w:val="24"/>
        </w:rPr>
        <w:t xml:space="preserve">se </w:t>
      </w:r>
      <w:r w:rsidR="0093155A" w:rsidRPr="008D421A">
        <w:rPr>
          <w:rFonts w:asciiTheme="minorHAnsi" w:hAnsiTheme="minorHAnsi" w:cstheme="minorHAnsi"/>
          <w:szCs w:val="24"/>
        </w:rPr>
        <w:t>pridobi pravico do izplačila osnovne plače postopno, na način iz 3. točke prvega odstavka 101. člena Zakona o skupnih temeljih sistema plač v javnem sektorju (Uradni list RS, št. 95/24).</w:t>
      </w:r>
    </w:p>
    <w:p w14:paraId="4D684BDC" w14:textId="77777777" w:rsidR="00CC456D" w:rsidRDefault="00CC456D" w:rsidP="0093155A">
      <w:pPr>
        <w:spacing w:line="240" w:lineRule="auto"/>
        <w:rPr>
          <w:rFonts w:asciiTheme="minorHAnsi" w:hAnsiTheme="minorHAnsi" w:cstheme="minorHAnsi"/>
          <w:szCs w:val="24"/>
        </w:rPr>
      </w:pPr>
    </w:p>
    <w:p w14:paraId="14C4CA86" w14:textId="77777777" w:rsidR="00CC456D" w:rsidRPr="00E97451" w:rsidRDefault="00CC456D" w:rsidP="00CC456D">
      <w:pPr>
        <w:spacing w:line="240" w:lineRule="auto"/>
        <w:rPr>
          <w:rFonts w:asciiTheme="minorHAnsi" w:hAnsiTheme="minorHAnsi" w:cstheme="minorHAnsi"/>
          <w:szCs w:val="24"/>
        </w:rPr>
      </w:pPr>
      <w:r w:rsidRPr="00E97451">
        <w:rPr>
          <w:rFonts w:asciiTheme="minorHAnsi" w:hAnsiTheme="minorHAnsi" w:cstheme="minorHAnsi"/>
          <w:szCs w:val="24"/>
        </w:rPr>
        <w:t>V izbirni postopek se v skladu s 65. členom ZJU-1 ne uvrsti kandidat, ki pošlje prijavo prepozno, kandidat, ki pošlje nepopolno prijavo ter kandidat, ki na dan izteka roka za vložitev prijave ne izkazuje izpolnjevanja natečajnih pogojev.</w:t>
      </w:r>
    </w:p>
    <w:p w14:paraId="5C9A42BB" w14:textId="77777777" w:rsidR="00CC456D" w:rsidRDefault="00CC456D" w:rsidP="00CC456D">
      <w:pPr>
        <w:spacing w:line="240" w:lineRule="auto"/>
        <w:rPr>
          <w:rFonts w:asciiTheme="minorHAnsi" w:hAnsiTheme="minorHAnsi" w:cstheme="minorHAnsi"/>
          <w:szCs w:val="24"/>
        </w:rPr>
      </w:pPr>
    </w:p>
    <w:p w14:paraId="24FEE7C9" w14:textId="33B52F46" w:rsidR="00CC456D" w:rsidRPr="00AD1D42" w:rsidRDefault="00CC456D" w:rsidP="00CC456D">
      <w:pPr>
        <w:spacing w:line="240" w:lineRule="auto"/>
        <w:rPr>
          <w:rFonts w:asciiTheme="minorHAnsi" w:hAnsiTheme="minorHAnsi" w:cstheme="minorHAnsi"/>
          <w:szCs w:val="24"/>
        </w:rPr>
      </w:pPr>
      <w:r w:rsidRPr="00AD1D42">
        <w:rPr>
          <w:rFonts w:asciiTheme="minorHAnsi" w:hAnsiTheme="minorHAnsi" w:cstheme="minorHAnsi"/>
          <w:szCs w:val="24"/>
        </w:rPr>
        <w:t xml:space="preserve">Kandidati oddajo </w:t>
      </w:r>
      <w:r w:rsidRPr="004C7B1F">
        <w:rPr>
          <w:rFonts w:asciiTheme="minorHAnsi" w:hAnsiTheme="minorHAnsi" w:cstheme="minorHAnsi"/>
          <w:b/>
          <w:bCs/>
          <w:szCs w:val="24"/>
        </w:rPr>
        <w:t>elektronsko prijavo na prijavnem obrazcu</w:t>
      </w:r>
      <w:r w:rsidRPr="00AD1D42">
        <w:rPr>
          <w:rFonts w:asciiTheme="minorHAnsi" w:hAnsiTheme="minorHAnsi" w:cstheme="minorHAnsi"/>
          <w:szCs w:val="24"/>
        </w:rPr>
        <w:t xml:space="preserve"> </w:t>
      </w:r>
      <w:r w:rsidR="00A9696D">
        <w:rPr>
          <w:rFonts w:asciiTheme="minorHAnsi" w:hAnsiTheme="minorHAnsi" w:cstheme="minorHAnsi"/>
          <w:szCs w:val="24"/>
        </w:rPr>
        <w:t xml:space="preserve">vloga </w:t>
      </w:r>
      <w:r w:rsidRPr="00AD1D42">
        <w:rPr>
          <w:rFonts w:asciiTheme="minorHAnsi" w:hAnsiTheme="minorHAnsi" w:cstheme="minorHAnsi"/>
          <w:szCs w:val="24"/>
        </w:rPr>
        <w:t xml:space="preserve">za </w:t>
      </w:r>
      <w:r w:rsidRPr="004C7B1F">
        <w:rPr>
          <w:rFonts w:asciiTheme="minorHAnsi" w:hAnsiTheme="minorHAnsi" w:cstheme="minorHAnsi"/>
          <w:szCs w:val="24"/>
        </w:rPr>
        <w:t>zaposlitev z označbo</w:t>
      </w:r>
      <w:r w:rsidRPr="00AD1D42">
        <w:rPr>
          <w:rFonts w:asciiTheme="minorHAnsi" w:hAnsiTheme="minorHAnsi" w:cstheme="minorHAnsi"/>
          <w:szCs w:val="24"/>
        </w:rPr>
        <w:t xml:space="preserve"> »za javni natečaj za prosto delovno mesto </w:t>
      </w:r>
      <w:r w:rsidRPr="00D77E60">
        <w:rPr>
          <w:rFonts w:asciiTheme="minorHAnsi" w:hAnsiTheme="minorHAnsi" w:cstheme="minorHAnsi"/>
        </w:rPr>
        <w:t>višji pravosodni svetovalec (PDI)</w:t>
      </w:r>
      <w:r w:rsidRPr="00AD1D42">
        <w:rPr>
          <w:rFonts w:asciiTheme="minorHAnsi" w:hAnsiTheme="minorHAnsi" w:cstheme="minorHAnsi"/>
          <w:bCs/>
          <w:szCs w:val="24"/>
        </w:rPr>
        <w:t>«</w:t>
      </w:r>
      <w:r w:rsidRPr="00AD1D42">
        <w:rPr>
          <w:rFonts w:asciiTheme="minorHAnsi" w:hAnsiTheme="minorHAnsi" w:cstheme="minorHAnsi"/>
          <w:szCs w:val="24"/>
        </w:rPr>
        <w:t xml:space="preserve"> </w:t>
      </w:r>
      <w:r w:rsidRPr="00AD1D42">
        <w:rPr>
          <w:rFonts w:asciiTheme="minorHAnsi" w:hAnsiTheme="minorHAnsi" w:cstheme="minorHAnsi"/>
          <w:b/>
          <w:bCs/>
          <w:szCs w:val="24"/>
        </w:rPr>
        <w:t xml:space="preserve">v roku </w:t>
      </w:r>
      <w:r w:rsidR="00517691">
        <w:rPr>
          <w:rFonts w:asciiTheme="minorHAnsi" w:hAnsiTheme="minorHAnsi" w:cstheme="minorHAnsi"/>
          <w:b/>
          <w:bCs/>
          <w:szCs w:val="24"/>
        </w:rPr>
        <w:t>20</w:t>
      </w:r>
      <w:r>
        <w:rPr>
          <w:rFonts w:asciiTheme="minorHAnsi" w:hAnsiTheme="minorHAnsi" w:cstheme="minorHAnsi"/>
          <w:b/>
          <w:bCs/>
          <w:szCs w:val="24"/>
        </w:rPr>
        <w:t xml:space="preserve"> (d</w:t>
      </w:r>
      <w:r w:rsidR="00B40527">
        <w:rPr>
          <w:rFonts w:asciiTheme="minorHAnsi" w:hAnsiTheme="minorHAnsi" w:cstheme="minorHAnsi"/>
          <w:b/>
          <w:bCs/>
          <w:szCs w:val="24"/>
        </w:rPr>
        <w:t>vajsetih</w:t>
      </w:r>
      <w:r>
        <w:rPr>
          <w:rFonts w:asciiTheme="minorHAnsi" w:hAnsiTheme="minorHAnsi" w:cstheme="minorHAnsi"/>
          <w:b/>
          <w:bCs/>
          <w:szCs w:val="24"/>
        </w:rPr>
        <w:t>)</w:t>
      </w:r>
      <w:r w:rsidRPr="00AD1D42">
        <w:rPr>
          <w:rFonts w:asciiTheme="minorHAnsi" w:hAnsiTheme="minorHAnsi" w:cstheme="minorHAnsi"/>
          <w:b/>
          <w:bCs/>
          <w:szCs w:val="24"/>
        </w:rPr>
        <w:t xml:space="preserve"> dni</w:t>
      </w:r>
      <w:r w:rsidRPr="00AD1D42">
        <w:rPr>
          <w:rFonts w:asciiTheme="minorHAnsi" w:hAnsiTheme="minorHAnsi" w:cstheme="minorHAnsi"/>
          <w:szCs w:val="24"/>
        </w:rPr>
        <w:t xml:space="preserve"> od dneva objave javnega natečaja na spletnem mestu Vrhovnega državnega tožilstva RS</w:t>
      </w:r>
      <w:r>
        <w:rPr>
          <w:rFonts w:asciiTheme="minorHAnsi" w:hAnsiTheme="minorHAnsi" w:cstheme="minorHAnsi"/>
          <w:szCs w:val="24"/>
        </w:rPr>
        <w:t xml:space="preserve">, to je </w:t>
      </w:r>
      <w:r w:rsidRPr="009933F4">
        <w:rPr>
          <w:rFonts w:asciiTheme="minorHAnsi" w:hAnsiTheme="minorHAnsi" w:cstheme="minorHAnsi"/>
          <w:b/>
          <w:bCs/>
          <w:szCs w:val="24"/>
        </w:rPr>
        <w:t xml:space="preserve">do </w:t>
      </w:r>
      <w:r w:rsidR="00B40527">
        <w:rPr>
          <w:rFonts w:asciiTheme="minorHAnsi" w:hAnsiTheme="minorHAnsi" w:cstheme="minorHAnsi"/>
          <w:b/>
          <w:bCs/>
          <w:szCs w:val="24"/>
        </w:rPr>
        <w:t>2</w:t>
      </w:r>
      <w:r>
        <w:rPr>
          <w:rFonts w:asciiTheme="minorHAnsi" w:hAnsiTheme="minorHAnsi" w:cstheme="minorHAnsi"/>
          <w:b/>
          <w:bCs/>
          <w:szCs w:val="24"/>
        </w:rPr>
        <w:t xml:space="preserve">. </w:t>
      </w:r>
      <w:r w:rsidR="00B40527">
        <w:rPr>
          <w:rFonts w:asciiTheme="minorHAnsi" w:hAnsiTheme="minorHAnsi" w:cstheme="minorHAnsi"/>
          <w:b/>
          <w:bCs/>
          <w:szCs w:val="24"/>
        </w:rPr>
        <w:t>9</w:t>
      </w:r>
      <w:r w:rsidRPr="009933F4">
        <w:rPr>
          <w:rFonts w:asciiTheme="minorHAnsi" w:hAnsiTheme="minorHAnsi" w:cstheme="minorHAnsi"/>
          <w:b/>
          <w:bCs/>
          <w:szCs w:val="24"/>
        </w:rPr>
        <w:t>. 2026</w:t>
      </w:r>
      <w:r>
        <w:rPr>
          <w:rFonts w:asciiTheme="minorHAnsi" w:hAnsiTheme="minorHAnsi" w:cstheme="minorHAnsi"/>
          <w:szCs w:val="24"/>
        </w:rPr>
        <w:t>,</w:t>
      </w:r>
      <w:r w:rsidRPr="00AD1D42">
        <w:rPr>
          <w:rFonts w:asciiTheme="minorHAnsi" w:hAnsiTheme="minorHAnsi" w:cstheme="minorHAnsi"/>
          <w:szCs w:val="24"/>
        </w:rPr>
        <w:t xml:space="preserve"> </w:t>
      </w:r>
      <w:r w:rsidRPr="00AD1D42">
        <w:rPr>
          <w:rFonts w:asciiTheme="minorHAnsi" w:hAnsiTheme="minorHAnsi" w:cstheme="minorHAnsi"/>
          <w:b/>
          <w:szCs w:val="24"/>
        </w:rPr>
        <w:t>na elektronski naslov organa</w:t>
      </w:r>
      <w:r w:rsidRPr="00AD1D42">
        <w:rPr>
          <w:rFonts w:asciiTheme="minorHAnsi" w:hAnsiTheme="minorHAnsi" w:cstheme="minorHAnsi"/>
          <w:szCs w:val="24"/>
        </w:rPr>
        <w:t xml:space="preserve">: </w:t>
      </w:r>
      <w:hyperlink r:id="rId7" w:history="1">
        <w:r w:rsidRPr="00D77E60">
          <w:rPr>
            <w:rStyle w:val="Hiperpovezava"/>
            <w:rFonts w:asciiTheme="minorHAnsi" w:hAnsiTheme="minorHAnsi" w:cstheme="minorHAnsi"/>
            <w:b/>
          </w:rPr>
          <w:t>odtlj-kadrovska@dt-rs.si</w:t>
        </w:r>
      </w:hyperlink>
      <w:r w:rsidRPr="00AD1D42">
        <w:rPr>
          <w:rFonts w:asciiTheme="minorHAnsi" w:hAnsiTheme="minorHAnsi" w:cstheme="minorHAnsi"/>
          <w:szCs w:val="24"/>
          <w:u w:val="single"/>
        </w:rPr>
        <w:t>,</w:t>
      </w:r>
      <w:r w:rsidRPr="00AD1D42">
        <w:rPr>
          <w:rFonts w:asciiTheme="minorHAnsi" w:hAnsiTheme="minorHAnsi" w:cstheme="minorHAnsi"/>
          <w:szCs w:val="24"/>
        </w:rPr>
        <w:t xml:space="preserve"> pri čemer veljavnost prijave ni pogojena z varnim elektronskim podpisom. Šteje se, da prijava kandidata, ki ni bila oddana na navedeni elektronski naslov, ni bila vložena.</w:t>
      </w:r>
    </w:p>
    <w:p w14:paraId="321D565A" w14:textId="77777777" w:rsidR="00CC456D" w:rsidRPr="00AD1D42" w:rsidRDefault="00CC456D" w:rsidP="00CC456D">
      <w:pPr>
        <w:spacing w:line="240" w:lineRule="auto"/>
        <w:rPr>
          <w:rFonts w:asciiTheme="minorHAnsi" w:hAnsiTheme="minorHAnsi" w:cstheme="minorHAnsi"/>
          <w:szCs w:val="24"/>
        </w:rPr>
      </w:pPr>
    </w:p>
    <w:p w14:paraId="2A867FEE" w14:textId="77777777" w:rsidR="00CC456D" w:rsidRPr="00AD1D42" w:rsidRDefault="00CC456D" w:rsidP="00CC456D">
      <w:pPr>
        <w:spacing w:line="240" w:lineRule="auto"/>
        <w:rPr>
          <w:rFonts w:asciiTheme="minorHAnsi" w:hAnsiTheme="minorHAnsi" w:cstheme="minorHAnsi"/>
          <w:szCs w:val="24"/>
        </w:rPr>
      </w:pPr>
      <w:r w:rsidRPr="00AD1D42">
        <w:rPr>
          <w:rFonts w:asciiTheme="minorHAnsi" w:hAnsiTheme="minorHAnsi" w:cstheme="minorHAnsi"/>
          <w:szCs w:val="24"/>
        </w:rPr>
        <w:t>Obveščanje v postopku javnega natečaja poteka po elektronski poti na elektronski naslov kandidata, s katerega je poslal prijavo na javni natečaj, ali ki ga je za namen obveščanja v postopku navedel v prijavi.</w:t>
      </w:r>
    </w:p>
    <w:p w14:paraId="31BA3073" w14:textId="77777777" w:rsidR="00CC456D" w:rsidRPr="00D77E60" w:rsidRDefault="00CC456D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71EE01B" w14:textId="6AADD30D" w:rsidR="00532F9F" w:rsidRPr="00D77E60" w:rsidRDefault="00AC2917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Obvestilo o končanem javnem natečaju bo objavljeno na spletni strani Vrhovnega državnega tožilstva RS: </w:t>
      </w:r>
      <w:hyperlink r:id="rId8" w:history="1">
        <w:r w:rsidRPr="00D77E60">
          <w:rPr>
            <w:rStyle w:val="Hiperpovezava"/>
            <w:rFonts w:asciiTheme="minorHAnsi" w:hAnsiTheme="minorHAnsi" w:cstheme="minorHAnsi"/>
            <w:szCs w:val="24"/>
          </w:rPr>
          <w:t>http://www.dt-rs.si/zaposlitve</w:t>
        </w:r>
      </w:hyperlink>
      <w:r w:rsidR="00532F9F" w:rsidRPr="00D77E60">
        <w:rPr>
          <w:rFonts w:asciiTheme="minorHAnsi" w:hAnsiTheme="minorHAnsi" w:cstheme="minorHAnsi"/>
          <w:szCs w:val="24"/>
        </w:rPr>
        <w:t>.</w:t>
      </w:r>
    </w:p>
    <w:p w14:paraId="36884CD7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25F8B690" w14:textId="103AB30B" w:rsidR="00532F9F" w:rsidRPr="00D77E60" w:rsidRDefault="00532F9F" w:rsidP="00532F9F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r w:rsidRPr="00D77E60">
        <w:rPr>
          <w:rFonts w:asciiTheme="minorHAnsi" w:hAnsiTheme="minorHAnsi" w:cstheme="minorHAnsi"/>
          <w:lang w:eastAsia="en-US"/>
        </w:rPr>
        <w:t xml:space="preserve">Informacije o izvedbi </w:t>
      </w:r>
      <w:r w:rsidR="0076365C" w:rsidRPr="00D77E60">
        <w:rPr>
          <w:rFonts w:asciiTheme="minorHAnsi" w:hAnsiTheme="minorHAnsi" w:cstheme="minorHAnsi"/>
          <w:lang w:eastAsia="en-US"/>
        </w:rPr>
        <w:t xml:space="preserve">javnega </w:t>
      </w:r>
      <w:r w:rsidRPr="00D77E60">
        <w:rPr>
          <w:rFonts w:asciiTheme="minorHAnsi" w:hAnsiTheme="minorHAnsi" w:cstheme="minorHAnsi"/>
          <w:lang w:eastAsia="en-US"/>
        </w:rPr>
        <w:t>natečaja dobite v Kadrovski službi, telefon</w:t>
      </w:r>
      <w:r w:rsidR="003744C2">
        <w:rPr>
          <w:rFonts w:asciiTheme="minorHAnsi" w:hAnsiTheme="minorHAnsi" w:cstheme="minorHAnsi"/>
          <w:lang w:eastAsia="en-US"/>
        </w:rPr>
        <w:t xml:space="preserve"> 01/252 8502</w:t>
      </w:r>
      <w:r w:rsidRPr="00D77E60">
        <w:rPr>
          <w:rFonts w:asciiTheme="minorHAnsi" w:hAnsiTheme="minorHAnsi" w:cstheme="minorHAnsi"/>
          <w:lang w:eastAsia="en-US"/>
        </w:rPr>
        <w:t>, vsak delavnik od 10</w:t>
      </w:r>
      <w:r w:rsidR="00DE0B9C">
        <w:rPr>
          <w:rFonts w:asciiTheme="minorHAnsi" w:hAnsiTheme="minorHAnsi" w:cstheme="minorHAnsi"/>
          <w:lang w:eastAsia="en-US"/>
        </w:rPr>
        <w:t xml:space="preserve">. </w:t>
      </w:r>
      <w:r w:rsidRPr="00D77E60">
        <w:rPr>
          <w:rFonts w:asciiTheme="minorHAnsi" w:hAnsiTheme="minorHAnsi" w:cstheme="minorHAnsi"/>
          <w:lang w:eastAsia="en-US"/>
        </w:rPr>
        <w:t>do 11</w:t>
      </w:r>
      <w:r w:rsidR="00DE0B9C">
        <w:rPr>
          <w:rFonts w:asciiTheme="minorHAnsi" w:hAnsiTheme="minorHAnsi" w:cstheme="minorHAnsi"/>
          <w:lang w:eastAsia="en-US"/>
        </w:rPr>
        <w:t>.</w:t>
      </w:r>
      <w:r w:rsidRPr="00D77E60">
        <w:rPr>
          <w:rFonts w:asciiTheme="minorHAnsi" w:hAnsiTheme="minorHAnsi" w:cstheme="minorHAnsi"/>
          <w:lang w:eastAsia="en-US"/>
        </w:rPr>
        <w:t xml:space="preserve"> ure.</w:t>
      </w:r>
    </w:p>
    <w:p w14:paraId="51807FB6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49B05B4F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D77E60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p w14:paraId="6F7CF6A3" w14:textId="77777777" w:rsidR="00532F9F" w:rsidRPr="00D77E60" w:rsidRDefault="00532F9F" w:rsidP="00532F9F">
      <w:pPr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          </w:t>
      </w:r>
    </w:p>
    <w:p w14:paraId="5B119472" w14:textId="00ADC9DD" w:rsidR="00532F9F" w:rsidRPr="00C83753" w:rsidRDefault="000A70ED" w:rsidP="000A70ED">
      <w:pPr>
        <w:pStyle w:val="Naslov2"/>
        <w:ind w:left="4248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Alenka Razpet</w:t>
      </w:r>
    </w:p>
    <w:p w14:paraId="4C78AE62" w14:textId="49852ECD" w:rsidR="00532F9F" w:rsidRPr="00D77E60" w:rsidRDefault="000A70ED" w:rsidP="00532F9F">
      <w:pPr>
        <w:pStyle w:val="Naslov2"/>
        <w:rPr>
          <w:rFonts w:asciiTheme="minorHAnsi" w:hAnsiTheme="minorHAnsi" w:cstheme="minorHAnsi"/>
          <w:color w:val="010000"/>
          <w:szCs w:val="24"/>
        </w:rPr>
      </w:pPr>
      <w:r>
        <w:rPr>
          <w:rFonts w:asciiTheme="minorHAnsi" w:hAnsiTheme="minorHAnsi" w:cstheme="minorHAnsi"/>
          <w:color w:val="010000"/>
          <w:szCs w:val="24"/>
        </w:rPr>
        <w:t xml:space="preserve">                                                                                                                direktorica</w:t>
      </w:r>
    </w:p>
    <w:p w14:paraId="4CC6BEB1" w14:textId="77777777" w:rsidR="00532F9F" w:rsidRPr="00D77E60" w:rsidRDefault="00532F9F" w:rsidP="00532F9F">
      <w:pPr>
        <w:tabs>
          <w:tab w:val="center" w:pos="6804"/>
        </w:tabs>
        <w:rPr>
          <w:rFonts w:asciiTheme="minorHAnsi" w:hAnsiTheme="minorHAnsi" w:cstheme="minorHAnsi"/>
          <w:color w:val="010000"/>
          <w:szCs w:val="24"/>
          <w:lang w:eastAsia="sl-SI"/>
        </w:rPr>
      </w:pPr>
    </w:p>
    <w:p w14:paraId="3B5C4360" w14:textId="15C1490E" w:rsidR="00B771D7" w:rsidRPr="00D77E60" w:rsidRDefault="00B771D7" w:rsidP="00532F9F">
      <w:pPr>
        <w:rPr>
          <w:rFonts w:asciiTheme="minorHAnsi" w:hAnsiTheme="minorHAnsi" w:cstheme="minorHAnsi"/>
          <w:szCs w:val="24"/>
        </w:rPr>
      </w:pPr>
    </w:p>
    <w:sectPr w:rsidR="00B771D7" w:rsidRPr="00D77E60" w:rsidSect="00B771D7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79F0" w14:textId="77777777" w:rsidR="00B92F86" w:rsidRDefault="00B92F86" w:rsidP="003B15A3">
      <w:r>
        <w:separator/>
      </w:r>
    </w:p>
  </w:endnote>
  <w:endnote w:type="continuationSeparator" w:id="0">
    <w:p w14:paraId="19394BB3" w14:textId="77777777" w:rsidR="00B92F86" w:rsidRDefault="00B92F8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EDEC" w14:textId="45B010A1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  <w:lang w:eastAsia="sl-SI"/>
      </w:rPr>
      <w:drawing>
        <wp:anchor distT="0" distB="0" distL="114300" distR="114300" simplePos="0" relativeHeight="251660288" behindDoc="1" locked="0" layoutInCell="1" allowOverlap="1" wp14:anchorId="45C65724" wp14:editId="6509E33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3744C2">
      <w:rPr>
        <w:rFonts w:ascii="Calibri" w:hAnsi="Calibri" w:cs="Calibri"/>
        <w:noProof/>
        <w:sz w:val="22"/>
        <w:szCs w:val="16"/>
      </w:rPr>
      <w:t>3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FA0875">
      <w:rPr>
        <w:rFonts w:ascii="Calibri" w:hAnsi="Calibri" w:cs="Calibri"/>
        <w:noProof/>
        <w:sz w:val="22"/>
        <w:szCs w:val="16"/>
      </w:rPr>
      <w:t>3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0EA754B3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446901F6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D499" w14:textId="4FCEF4BC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  <w:lang w:eastAsia="sl-SI"/>
      </w:rPr>
      <w:drawing>
        <wp:anchor distT="0" distB="0" distL="114300" distR="114300" simplePos="0" relativeHeight="251659264" behindDoc="1" locked="0" layoutInCell="1" allowOverlap="1" wp14:anchorId="3B45EE55" wp14:editId="04D5165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3744C2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FA0875">
      <w:rPr>
        <w:rStyle w:val="Xnoga"/>
        <w:rFonts w:ascii="Calibri" w:hAnsi="Calibri" w:cs="Calibri"/>
        <w:noProof/>
        <w:sz w:val="22"/>
      </w:rPr>
      <w:t>3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40EEDF21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6F2C96F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FBFAF" w14:textId="77777777" w:rsidR="00B92F86" w:rsidRDefault="00B92F86" w:rsidP="003B15A3">
      <w:r>
        <w:separator/>
      </w:r>
    </w:p>
  </w:footnote>
  <w:footnote w:type="continuationSeparator" w:id="0">
    <w:p w14:paraId="2E4CA900" w14:textId="77777777" w:rsidR="00B92F86" w:rsidRDefault="00B92F8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E19F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lang w:eastAsia="sl-SI"/>
      </w:rPr>
      <w:drawing>
        <wp:anchor distT="0" distB="0" distL="114300" distR="114300" simplePos="0" relativeHeight="251658240" behindDoc="1" locked="0" layoutInCell="1" allowOverlap="1" wp14:anchorId="475E4E02" wp14:editId="07E36FD5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C68100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24FE0F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D759F2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24682D2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B9A2197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3077C90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C00E6"/>
    <w:multiLevelType w:val="hybridMultilevel"/>
    <w:tmpl w:val="3B28D8F6"/>
    <w:lvl w:ilvl="0" w:tplc="DFA6A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094208"/>
    <w:multiLevelType w:val="hybridMultilevel"/>
    <w:tmpl w:val="ADB46858"/>
    <w:lvl w:ilvl="0" w:tplc="AD840D76"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68041326">
    <w:abstractNumId w:val="5"/>
  </w:num>
  <w:num w:numId="2" w16cid:durableId="197813142">
    <w:abstractNumId w:val="2"/>
  </w:num>
  <w:num w:numId="3" w16cid:durableId="1165242307">
    <w:abstractNumId w:val="1"/>
  </w:num>
  <w:num w:numId="4" w16cid:durableId="900749372">
    <w:abstractNumId w:val="0"/>
  </w:num>
  <w:num w:numId="5" w16cid:durableId="1019114080">
    <w:abstractNumId w:val="3"/>
  </w:num>
  <w:num w:numId="6" w16cid:durableId="195266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70D38"/>
    <w:rsid w:val="00075167"/>
    <w:rsid w:val="000A70ED"/>
    <w:rsid w:val="000B3106"/>
    <w:rsid w:val="000E5AEC"/>
    <w:rsid w:val="0010411B"/>
    <w:rsid w:val="0012313F"/>
    <w:rsid w:val="0013542C"/>
    <w:rsid w:val="001450F3"/>
    <w:rsid w:val="00154422"/>
    <w:rsid w:val="00155A5E"/>
    <w:rsid w:val="00160D94"/>
    <w:rsid w:val="00166614"/>
    <w:rsid w:val="001B4AF2"/>
    <w:rsid w:val="001C5A33"/>
    <w:rsid w:val="001E1495"/>
    <w:rsid w:val="001F1B16"/>
    <w:rsid w:val="0020134F"/>
    <w:rsid w:val="00216FEB"/>
    <w:rsid w:val="00223E90"/>
    <w:rsid w:val="00224146"/>
    <w:rsid w:val="00226BFC"/>
    <w:rsid w:val="00233782"/>
    <w:rsid w:val="002338AB"/>
    <w:rsid w:val="00243AF4"/>
    <w:rsid w:val="00282F8F"/>
    <w:rsid w:val="00295B8E"/>
    <w:rsid w:val="002A09B6"/>
    <w:rsid w:val="002A799B"/>
    <w:rsid w:val="002B747D"/>
    <w:rsid w:val="002D0D14"/>
    <w:rsid w:val="002D3CAD"/>
    <w:rsid w:val="002E4BC0"/>
    <w:rsid w:val="002E7992"/>
    <w:rsid w:val="002F1F92"/>
    <w:rsid w:val="00305280"/>
    <w:rsid w:val="00323386"/>
    <w:rsid w:val="00326590"/>
    <w:rsid w:val="00364ADC"/>
    <w:rsid w:val="003744C2"/>
    <w:rsid w:val="0038068F"/>
    <w:rsid w:val="00382D94"/>
    <w:rsid w:val="003B15A3"/>
    <w:rsid w:val="003B3343"/>
    <w:rsid w:val="003E27C1"/>
    <w:rsid w:val="00407583"/>
    <w:rsid w:val="004250A4"/>
    <w:rsid w:val="004340E4"/>
    <w:rsid w:val="004520E9"/>
    <w:rsid w:val="004577D4"/>
    <w:rsid w:val="00467831"/>
    <w:rsid w:val="004B6147"/>
    <w:rsid w:val="004D34DA"/>
    <w:rsid w:val="004E06C3"/>
    <w:rsid w:val="004F6DEC"/>
    <w:rsid w:val="00517691"/>
    <w:rsid w:val="00532F9F"/>
    <w:rsid w:val="00580294"/>
    <w:rsid w:val="005C7178"/>
    <w:rsid w:val="005C79BF"/>
    <w:rsid w:val="005D2F1B"/>
    <w:rsid w:val="005E00C0"/>
    <w:rsid w:val="005F23D8"/>
    <w:rsid w:val="006114A4"/>
    <w:rsid w:val="00617709"/>
    <w:rsid w:val="00645748"/>
    <w:rsid w:val="00655834"/>
    <w:rsid w:val="00663F77"/>
    <w:rsid w:val="006F67E4"/>
    <w:rsid w:val="007144E5"/>
    <w:rsid w:val="00714E3B"/>
    <w:rsid w:val="00747794"/>
    <w:rsid w:val="0076365C"/>
    <w:rsid w:val="007947BD"/>
    <w:rsid w:val="007A2A1E"/>
    <w:rsid w:val="007A366F"/>
    <w:rsid w:val="007A39AA"/>
    <w:rsid w:val="007B3AED"/>
    <w:rsid w:val="007C4374"/>
    <w:rsid w:val="007F17B1"/>
    <w:rsid w:val="00806AB1"/>
    <w:rsid w:val="00812555"/>
    <w:rsid w:val="008626F3"/>
    <w:rsid w:val="0088671B"/>
    <w:rsid w:val="00896AE8"/>
    <w:rsid w:val="008A7803"/>
    <w:rsid w:val="008A7B0F"/>
    <w:rsid w:val="008B1D32"/>
    <w:rsid w:val="008B37CA"/>
    <w:rsid w:val="008D421A"/>
    <w:rsid w:val="008E5EFA"/>
    <w:rsid w:val="008F5079"/>
    <w:rsid w:val="0093155A"/>
    <w:rsid w:val="0094502C"/>
    <w:rsid w:val="00954D97"/>
    <w:rsid w:val="00A24CC5"/>
    <w:rsid w:val="00A71597"/>
    <w:rsid w:val="00A9696D"/>
    <w:rsid w:val="00AC2917"/>
    <w:rsid w:val="00AC75A9"/>
    <w:rsid w:val="00AD5067"/>
    <w:rsid w:val="00AF5303"/>
    <w:rsid w:val="00B0317E"/>
    <w:rsid w:val="00B03FCD"/>
    <w:rsid w:val="00B25470"/>
    <w:rsid w:val="00B40527"/>
    <w:rsid w:val="00B43A2D"/>
    <w:rsid w:val="00B51918"/>
    <w:rsid w:val="00B771D7"/>
    <w:rsid w:val="00B92F86"/>
    <w:rsid w:val="00BA3EC6"/>
    <w:rsid w:val="00BA4070"/>
    <w:rsid w:val="00BB5A0B"/>
    <w:rsid w:val="00BB626D"/>
    <w:rsid w:val="00BB7D64"/>
    <w:rsid w:val="00BE2497"/>
    <w:rsid w:val="00BF3BA2"/>
    <w:rsid w:val="00BF4B22"/>
    <w:rsid w:val="00C00E0F"/>
    <w:rsid w:val="00C32B11"/>
    <w:rsid w:val="00C348BE"/>
    <w:rsid w:val="00C54983"/>
    <w:rsid w:val="00C567CC"/>
    <w:rsid w:val="00C72E35"/>
    <w:rsid w:val="00C77974"/>
    <w:rsid w:val="00C83753"/>
    <w:rsid w:val="00C87ABA"/>
    <w:rsid w:val="00CA2AB1"/>
    <w:rsid w:val="00CC456D"/>
    <w:rsid w:val="00CD49EF"/>
    <w:rsid w:val="00CE3145"/>
    <w:rsid w:val="00CE7F6E"/>
    <w:rsid w:val="00D075AC"/>
    <w:rsid w:val="00D33AE3"/>
    <w:rsid w:val="00D5537F"/>
    <w:rsid w:val="00D77E60"/>
    <w:rsid w:val="00DA6A22"/>
    <w:rsid w:val="00DB5ADB"/>
    <w:rsid w:val="00DC1299"/>
    <w:rsid w:val="00DE0B9C"/>
    <w:rsid w:val="00E1110E"/>
    <w:rsid w:val="00E374B1"/>
    <w:rsid w:val="00E375D5"/>
    <w:rsid w:val="00E704B2"/>
    <w:rsid w:val="00E74C40"/>
    <w:rsid w:val="00E9293F"/>
    <w:rsid w:val="00E939B1"/>
    <w:rsid w:val="00E941E5"/>
    <w:rsid w:val="00EC1152"/>
    <w:rsid w:val="00EC3EBF"/>
    <w:rsid w:val="00EE0AC0"/>
    <w:rsid w:val="00F02C5A"/>
    <w:rsid w:val="00F10760"/>
    <w:rsid w:val="00F353B1"/>
    <w:rsid w:val="00F5115A"/>
    <w:rsid w:val="00F60428"/>
    <w:rsid w:val="00F62027"/>
    <w:rsid w:val="00F63A5A"/>
    <w:rsid w:val="00F72836"/>
    <w:rsid w:val="00F957D9"/>
    <w:rsid w:val="00FA0875"/>
    <w:rsid w:val="00FA5A2D"/>
    <w:rsid w:val="00FC53F0"/>
    <w:rsid w:val="00FF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C5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532F9F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1"/>
    </w:pPr>
    <w:rPr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character" w:styleId="Hiperpovezava">
    <w:name w:val="Hyperlink"/>
    <w:rsid w:val="00F02C5A"/>
    <w:rPr>
      <w:color w:val="0563C1"/>
      <w:u w:val="single"/>
    </w:rPr>
  </w:style>
  <w:style w:type="character" w:customStyle="1" w:styleId="Naslov2Znak">
    <w:name w:val="Naslov 2 Znak"/>
    <w:basedOn w:val="Privzetapisavaodstavka"/>
    <w:link w:val="Naslov2"/>
    <w:rsid w:val="00532F9F"/>
    <w:rPr>
      <w:rFonts w:ascii="Times New Roman" w:eastAsia="Times New Roman" w:hAnsi="Times New Roman"/>
      <w:b/>
      <w:sz w:val="24"/>
    </w:rPr>
  </w:style>
  <w:style w:type="paragraph" w:styleId="Navadensplet">
    <w:name w:val="Normal (Web)"/>
    <w:basedOn w:val="Navaden"/>
    <w:rsid w:val="00532F9F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52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-rs.si/zaposlitv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dtlj-kadrovska@dt-rs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2026-07-28T08:33:00Z</dcterms:created>
  <dcterms:modified xsi:type="dcterms:W3CDTF">2026-07-28T09:16:00Z</dcterms:modified>
</cp:coreProperties>
</file>